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DF3D8" w14:textId="77777777" w:rsidR="00B7674F" w:rsidRPr="005A5064" w:rsidRDefault="00B7674F" w:rsidP="00FF5BB2">
      <w:pPr>
        <w:pStyle w:val="Rubrik1"/>
        <w:jc w:val="center"/>
      </w:pPr>
      <w:r>
        <w:t>PLA</w:t>
      </w:r>
      <w:r w:rsidRPr="005A5064">
        <w:t>N OCH RIKTLINJER FÖR SVENSKA FJORDHÄSTFÖRENINGENS VERKSAMHET SOM AVELSORGANISATION FÖR FJO</w:t>
      </w:r>
      <w:bookmarkStart w:id="0" w:name="_GoBack"/>
      <w:bookmarkEnd w:id="0"/>
      <w:r w:rsidRPr="005A5064">
        <w:t>RDHÄSTAR I SVERIGE.</w:t>
      </w:r>
    </w:p>
    <w:p w14:paraId="6DB084A0" w14:textId="77777777" w:rsidR="00B7674F" w:rsidRDefault="00B7674F" w:rsidP="00B7674F">
      <w:pPr>
        <w:rPr>
          <w:b/>
          <w:sz w:val="28"/>
          <w:szCs w:val="28"/>
        </w:rPr>
      </w:pPr>
      <w:r w:rsidRPr="005A5064">
        <w:rPr>
          <w:b/>
          <w:sz w:val="28"/>
          <w:szCs w:val="28"/>
        </w:rPr>
        <w:tab/>
      </w:r>
      <w:r w:rsidRPr="005A5064">
        <w:rPr>
          <w:b/>
          <w:sz w:val="28"/>
          <w:szCs w:val="28"/>
        </w:rPr>
        <w:tab/>
        <w:t xml:space="preserve">        </w:t>
      </w:r>
      <w:r>
        <w:rPr>
          <w:b/>
          <w:sz w:val="28"/>
          <w:szCs w:val="28"/>
        </w:rPr>
        <w:t>Gäller från och med 2019.</w:t>
      </w:r>
    </w:p>
    <w:p w14:paraId="27DCE231" w14:textId="77777777" w:rsidR="00B7674F" w:rsidRDefault="00B7674F" w:rsidP="00B7674F">
      <w:pPr>
        <w:rPr>
          <w:b/>
          <w:sz w:val="28"/>
          <w:szCs w:val="28"/>
        </w:rPr>
      </w:pPr>
      <w:r>
        <w:rPr>
          <w:b/>
          <w:sz w:val="28"/>
          <w:szCs w:val="28"/>
        </w:rPr>
        <w:t>Avelsorganisationen Svenska fjordhästföreningen</w:t>
      </w:r>
    </w:p>
    <w:p w14:paraId="5FDE3336" w14:textId="77777777" w:rsidR="00B7674F" w:rsidRDefault="00B7674F" w:rsidP="00B7674F">
      <w:pPr>
        <w:rPr>
          <w:b/>
          <w:sz w:val="24"/>
          <w:szCs w:val="24"/>
        </w:rPr>
      </w:pPr>
      <w:r>
        <w:rPr>
          <w:b/>
          <w:sz w:val="24"/>
          <w:szCs w:val="24"/>
        </w:rPr>
        <w:t>Beskrivning av Svenska fjordhästföreningen</w:t>
      </w:r>
    </w:p>
    <w:p w14:paraId="6A5F8E68" w14:textId="77777777" w:rsidR="00B7674F" w:rsidRDefault="00B7674F" w:rsidP="00B7674F">
      <w:pPr>
        <w:rPr>
          <w:sz w:val="24"/>
          <w:szCs w:val="24"/>
        </w:rPr>
      </w:pPr>
      <w:r w:rsidRPr="00B4542D">
        <w:rPr>
          <w:sz w:val="24"/>
          <w:szCs w:val="24"/>
        </w:rPr>
        <w:t>Svenska fjordhästföreningen</w:t>
      </w:r>
      <w:r w:rsidRPr="00C427B9">
        <w:rPr>
          <w:sz w:val="24"/>
          <w:szCs w:val="24"/>
        </w:rPr>
        <w:t>, SFF, är en ideell förening som bildades 1961. Den första riksstamboken utkom 1964. Fölregistrering påbörjades 1987.</w:t>
      </w:r>
    </w:p>
    <w:p w14:paraId="6EE72C48" w14:textId="77777777" w:rsidR="00B7674F" w:rsidRDefault="00B7674F" w:rsidP="00B7674F">
      <w:pPr>
        <w:rPr>
          <w:sz w:val="24"/>
          <w:szCs w:val="24"/>
        </w:rPr>
      </w:pPr>
      <w:r w:rsidRPr="00C427B9">
        <w:rPr>
          <w:sz w:val="24"/>
          <w:szCs w:val="24"/>
        </w:rPr>
        <w:t xml:space="preserve">Föreningen har sitt säte där sekreteraren bor. Sekreteraren har sitt kontor i bostaden. Arkivering och handlingar för registrering och passhantering finns hos registratorn. På mailadressen </w:t>
      </w:r>
      <w:hyperlink r:id="rId6" w:history="1">
        <w:r w:rsidRPr="00C427B9">
          <w:rPr>
            <w:rStyle w:val="Hyperlnk"/>
            <w:sz w:val="24"/>
            <w:szCs w:val="24"/>
          </w:rPr>
          <w:t>info@fjordhastforeningen.se</w:t>
        </w:r>
      </w:hyperlink>
      <w:r w:rsidRPr="00C427B9">
        <w:rPr>
          <w:sz w:val="24"/>
          <w:szCs w:val="24"/>
        </w:rPr>
        <w:t xml:space="preserve"> når man SFF:s funktionärer. På adressen </w:t>
      </w:r>
      <w:hyperlink r:id="rId7" w:history="1">
        <w:r w:rsidRPr="00C427B9">
          <w:rPr>
            <w:rStyle w:val="Hyperlnk"/>
            <w:sz w:val="24"/>
            <w:szCs w:val="24"/>
          </w:rPr>
          <w:t>sh@svehast.se</w:t>
        </w:r>
      </w:hyperlink>
      <w:r w:rsidRPr="00C427B9">
        <w:rPr>
          <w:sz w:val="24"/>
          <w:szCs w:val="24"/>
        </w:rPr>
        <w:t xml:space="preserve"> når man SFFs kansli.</w:t>
      </w:r>
    </w:p>
    <w:p w14:paraId="359AB3B4" w14:textId="77777777" w:rsidR="00B7674F" w:rsidRDefault="00B7674F" w:rsidP="00B7674F">
      <w:pPr>
        <w:rPr>
          <w:sz w:val="24"/>
          <w:szCs w:val="24"/>
        </w:rPr>
      </w:pPr>
      <w:r w:rsidRPr="000E57EC">
        <w:rPr>
          <w:sz w:val="24"/>
          <w:szCs w:val="24"/>
        </w:rPr>
        <w:t>Kanslitjänst för SFF levereras fr.o.m. 2019-01-01 av Svenska Hästavelsförbundet (SH), som registrerar fjordhästar och för riksstambok över fjordhästar, enligt avtal</w:t>
      </w:r>
      <w:r>
        <w:rPr>
          <w:sz w:val="24"/>
          <w:szCs w:val="24"/>
        </w:rPr>
        <w:t>. Besöksadress för avelsorganisationen Svenska fjordhästföreningen är densamma som för Svenska hästavelsförbundet, och frågor till kansliet kanaliseras genom SHs e-post och telefon. Kansliet har telefontid vardagar klockan 10-12.</w:t>
      </w:r>
    </w:p>
    <w:p w14:paraId="0AECC973" w14:textId="77777777" w:rsidR="00B7674F" w:rsidRDefault="00B7674F" w:rsidP="00B7674F">
      <w:pPr>
        <w:rPr>
          <w:sz w:val="24"/>
          <w:szCs w:val="24"/>
        </w:rPr>
      </w:pPr>
      <w:r w:rsidRPr="00C427B9">
        <w:rPr>
          <w:sz w:val="24"/>
          <w:szCs w:val="24"/>
        </w:rPr>
        <w:t>Föreningens organisationsnummer är 867800-7298.</w:t>
      </w:r>
    </w:p>
    <w:p w14:paraId="38F8F813" w14:textId="77777777" w:rsidR="00B7674F" w:rsidRDefault="00B7674F" w:rsidP="00B7674F">
      <w:pPr>
        <w:rPr>
          <w:sz w:val="24"/>
          <w:szCs w:val="24"/>
        </w:rPr>
      </w:pPr>
      <w:r>
        <w:rPr>
          <w:sz w:val="24"/>
          <w:szCs w:val="24"/>
        </w:rPr>
        <w:t xml:space="preserve">Föreningens högst beslutande organ är årsstämman. Styrelsen ansvarar för det löpnande föreningsarbetet. Svenska fjordhästföreningens stadgar reglerar hur detta ska skötas, </w:t>
      </w:r>
      <w:r w:rsidRPr="00C427B9">
        <w:rPr>
          <w:b/>
          <w:sz w:val="24"/>
          <w:szCs w:val="24"/>
        </w:rPr>
        <w:t>se bilaga 1 (stadgar</w:t>
      </w:r>
      <w:r>
        <w:rPr>
          <w:sz w:val="24"/>
          <w:szCs w:val="24"/>
        </w:rPr>
        <w:t>).</w:t>
      </w:r>
    </w:p>
    <w:p w14:paraId="4251CCB1" w14:textId="77777777" w:rsidR="00B7674F" w:rsidRPr="00C427B9" w:rsidRDefault="00B7674F" w:rsidP="00B7674F">
      <w:pPr>
        <w:rPr>
          <w:b/>
          <w:sz w:val="24"/>
          <w:szCs w:val="24"/>
        </w:rPr>
      </w:pPr>
      <w:r w:rsidRPr="00C427B9">
        <w:rPr>
          <w:sz w:val="24"/>
          <w:szCs w:val="24"/>
        </w:rPr>
        <w:t>SFF:s verksamhet finansieras genom medlemsavgifter och avgifter från hästägarna. Kostnaden för registrering och passutfärdande finansieras genom avgifter enligt principen om självkostnadspris.</w:t>
      </w:r>
    </w:p>
    <w:p w14:paraId="57266955" w14:textId="77777777" w:rsidR="00B7674F" w:rsidRDefault="00B7674F" w:rsidP="00B7674F">
      <w:pPr>
        <w:rPr>
          <w:sz w:val="24"/>
          <w:szCs w:val="24"/>
        </w:rPr>
      </w:pPr>
      <w:r>
        <w:rPr>
          <w:sz w:val="24"/>
          <w:szCs w:val="24"/>
        </w:rPr>
        <w:t xml:space="preserve">Svenska fjordhästföreningen är medlem i Svenska hästavelsförbundet, och har samarbetsavtal med Svenska hästavelsförbundet angående de tjänster för kansliarbete som SFF köper av Svenska hästavelsförbundet, </w:t>
      </w:r>
      <w:r w:rsidRPr="00C427B9">
        <w:rPr>
          <w:b/>
          <w:sz w:val="24"/>
          <w:szCs w:val="24"/>
        </w:rPr>
        <w:t>se bilaga 2 (avtal).</w:t>
      </w:r>
      <w:r>
        <w:rPr>
          <w:sz w:val="24"/>
          <w:szCs w:val="24"/>
        </w:rPr>
        <w:t xml:space="preserve"> </w:t>
      </w:r>
      <w:r>
        <w:rPr>
          <w:sz w:val="24"/>
          <w:szCs w:val="24"/>
        </w:rPr>
        <w:br/>
        <w:t>Genom att SFF köper kanslitjänster av SH (telefontid, registrering, ägarbyten, riksstambok samt arkivering) säkrar vi att vi har tillräcklig och kompetent personal och att tjänsterna kan erbjudas kontinuerligt. SHs personal har utbildning och erfarenhet av detta arbete och har också vid överlämning från vår tidigare kanslipersonal fått information om rutiner och regler för fjordhäst.</w:t>
      </w:r>
      <w:r>
        <w:rPr>
          <w:sz w:val="24"/>
          <w:szCs w:val="24"/>
        </w:rPr>
        <w:br/>
        <w:t xml:space="preserve">I SFFs avtal med Svenska hästavelsförbundet ingår även tjänsten ”Blå basen” samt att </w:t>
      </w:r>
      <w:r>
        <w:rPr>
          <w:sz w:val="24"/>
          <w:szCs w:val="24"/>
        </w:rPr>
        <w:lastRenderedPageBreak/>
        <w:t>Svenska fjordhästföreningen äger rätt att använda sig av Svenska hästavelsförbundets besvärsnämnd, genetiska råd och veterinärmedicinska råd.</w:t>
      </w:r>
    </w:p>
    <w:p w14:paraId="77A3C335" w14:textId="77777777" w:rsidR="00B7674F" w:rsidRDefault="00B7674F" w:rsidP="00B7674F">
      <w:pPr>
        <w:rPr>
          <w:sz w:val="24"/>
          <w:szCs w:val="24"/>
        </w:rPr>
      </w:pPr>
      <w:r>
        <w:rPr>
          <w:sz w:val="24"/>
          <w:szCs w:val="24"/>
        </w:rPr>
        <w:t xml:space="preserve">Svenska fjordhästföreningen är medlem i Fjord Horse International, en internationell samarbetsorganisation för olika länders avelsorganisationer för fjordhäst. </w:t>
      </w:r>
      <w:proofErr w:type="spellStart"/>
      <w:r>
        <w:rPr>
          <w:sz w:val="24"/>
          <w:szCs w:val="24"/>
        </w:rPr>
        <w:t>FjHI</w:t>
      </w:r>
      <w:proofErr w:type="spellEnd"/>
      <w:r>
        <w:rPr>
          <w:sz w:val="24"/>
          <w:szCs w:val="24"/>
        </w:rPr>
        <w:t xml:space="preserve"> har sitt säte i moderlandet Norge.</w:t>
      </w:r>
    </w:p>
    <w:p w14:paraId="6084C695" w14:textId="77777777" w:rsidR="00B7674F" w:rsidRDefault="00B7674F" w:rsidP="00B7674F">
      <w:pPr>
        <w:rPr>
          <w:b/>
          <w:sz w:val="24"/>
          <w:szCs w:val="24"/>
        </w:rPr>
      </w:pPr>
      <w:r>
        <w:rPr>
          <w:b/>
          <w:sz w:val="24"/>
          <w:szCs w:val="24"/>
        </w:rPr>
        <w:t>Beskrivning av arbetet som avelsorganisation</w:t>
      </w:r>
    </w:p>
    <w:p w14:paraId="60C3258F" w14:textId="77777777" w:rsidR="00B7674F" w:rsidRPr="00C427B9" w:rsidRDefault="00B7674F" w:rsidP="00B7674F">
      <w:pPr>
        <w:rPr>
          <w:sz w:val="24"/>
          <w:szCs w:val="24"/>
        </w:rPr>
      </w:pPr>
      <w:r w:rsidRPr="00C427B9">
        <w:rPr>
          <w:sz w:val="24"/>
          <w:szCs w:val="24"/>
        </w:rPr>
        <w:t>Svenska fjordhästföreningen ska i sin roll som avelsorganisation genomföra:</w:t>
      </w:r>
    </w:p>
    <w:p w14:paraId="3984BA36" w14:textId="77777777" w:rsidR="00B7674F" w:rsidRPr="00C427B9" w:rsidRDefault="00B7674F" w:rsidP="00B7674F">
      <w:pPr>
        <w:rPr>
          <w:sz w:val="24"/>
          <w:szCs w:val="24"/>
        </w:rPr>
      </w:pPr>
      <w:r w:rsidRPr="00C427B9">
        <w:rPr>
          <w:sz w:val="24"/>
          <w:szCs w:val="24"/>
        </w:rPr>
        <w:t xml:space="preserve">- Att föra riksstambok över härtill berättigade hästar av </w:t>
      </w:r>
      <w:proofErr w:type="spellStart"/>
      <w:r w:rsidRPr="00C427B9">
        <w:rPr>
          <w:sz w:val="24"/>
          <w:szCs w:val="24"/>
        </w:rPr>
        <w:t>fjordras</w:t>
      </w:r>
      <w:proofErr w:type="spellEnd"/>
      <w:r w:rsidRPr="00C427B9">
        <w:rPr>
          <w:sz w:val="24"/>
          <w:szCs w:val="24"/>
        </w:rPr>
        <w:t>, samt registrering och utfärdande av hästpass. Hanteringen av detta köps av Svenska hästavelsförbundet, SH, enligt avtal, se ovan.</w:t>
      </w:r>
    </w:p>
    <w:p w14:paraId="33E88C99" w14:textId="77777777" w:rsidR="00B7674F" w:rsidRPr="00C427B9" w:rsidRDefault="00B7674F" w:rsidP="00B7674F">
      <w:pPr>
        <w:rPr>
          <w:sz w:val="24"/>
          <w:szCs w:val="24"/>
        </w:rPr>
      </w:pPr>
      <w:r w:rsidRPr="00C427B9">
        <w:rPr>
          <w:sz w:val="24"/>
          <w:szCs w:val="24"/>
        </w:rPr>
        <w:t>- Avelsvärdering av fjordhäst.</w:t>
      </w:r>
      <w:r>
        <w:rPr>
          <w:sz w:val="24"/>
          <w:szCs w:val="24"/>
        </w:rPr>
        <w:t xml:space="preserve"> Denna beskrivs närmare i Sto- och Hingstreglementena.</w:t>
      </w:r>
    </w:p>
    <w:p w14:paraId="7B66A165" w14:textId="77777777" w:rsidR="00B7674F" w:rsidRPr="00C427B9" w:rsidRDefault="00B7674F" w:rsidP="00B7674F">
      <w:pPr>
        <w:rPr>
          <w:sz w:val="24"/>
          <w:szCs w:val="24"/>
        </w:rPr>
      </w:pPr>
      <w:r w:rsidRPr="00C427B9">
        <w:rPr>
          <w:sz w:val="24"/>
          <w:szCs w:val="24"/>
        </w:rPr>
        <w:t>- Genom medlemsaktiviteter främja avelsarbetet.</w:t>
      </w:r>
    </w:p>
    <w:p w14:paraId="2B4A9B66" w14:textId="77777777" w:rsidR="00B7674F" w:rsidRPr="00C427B9" w:rsidRDefault="00B7674F" w:rsidP="00B7674F">
      <w:pPr>
        <w:rPr>
          <w:sz w:val="24"/>
          <w:szCs w:val="24"/>
        </w:rPr>
      </w:pPr>
      <w:r w:rsidRPr="00C427B9">
        <w:rPr>
          <w:sz w:val="24"/>
          <w:szCs w:val="24"/>
        </w:rPr>
        <w:t>- Efter styrelsebeslut utveckla och uppmuntra intresset för fjordhästavel.</w:t>
      </w:r>
    </w:p>
    <w:p w14:paraId="68386DB2" w14:textId="76DF3E2E" w:rsidR="00B7674F" w:rsidRPr="0069330A" w:rsidRDefault="00B7674F" w:rsidP="00B7674F">
      <w:pPr>
        <w:rPr>
          <w:sz w:val="24"/>
          <w:szCs w:val="24"/>
        </w:rPr>
      </w:pPr>
      <w:r w:rsidRPr="00C427B9">
        <w:rPr>
          <w:sz w:val="24"/>
          <w:szCs w:val="24"/>
        </w:rPr>
        <w:t xml:space="preserve">Arbetet ska göras i enlighet med gällande författningar, såsom: </w:t>
      </w:r>
      <w:r w:rsidRPr="00C427B9">
        <w:rPr>
          <w:sz w:val="24"/>
          <w:szCs w:val="24"/>
        </w:rPr>
        <w:br/>
        <w:t xml:space="preserve">- Europaparlamentets och rådets förordning (EU) 2016/1012 av den 8 juni 2016 om avelstekniska och genealogiska villkor för avel, handel med och införsel till unionen av renrasiga avelsdjur, hybridavelssvin och avelsmaterial från dem och om ändring av förordning (EU) nr 654/2014, rådets direktiv 89/608/EEG och 90/425/EEG och om upphävande av vissa akter med avseende på djuravel (förordningen om djuravel), </w:t>
      </w:r>
      <w:r w:rsidRPr="00C427B9">
        <w:rPr>
          <w:sz w:val="24"/>
          <w:szCs w:val="24"/>
        </w:rPr>
        <w:br/>
        <w:t xml:space="preserve">- </w:t>
      </w:r>
      <w:r w:rsidRPr="00C427B9">
        <w:rPr>
          <w:color w:val="000000"/>
          <w:sz w:val="24"/>
          <w:szCs w:val="24"/>
        </w:rPr>
        <w:t>Statens jordbruksverks</w:t>
      </w:r>
      <w:r w:rsidRPr="00C427B9">
        <w:rPr>
          <w:sz w:val="24"/>
          <w:szCs w:val="24"/>
        </w:rPr>
        <w:t xml:space="preserve"> föreskrifter </w:t>
      </w:r>
      <w:r w:rsidRPr="00C427B9">
        <w:rPr>
          <w:color w:val="000000"/>
          <w:sz w:val="24"/>
          <w:szCs w:val="24"/>
        </w:rPr>
        <w:t>(SJVFS 2018:24)</w:t>
      </w:r>
      <w:r w:rsidRPr="00C427B9">
        <w:rPr>
          <w:sz w:val="24"/>
          <w:szCs w:val="24"/>
        </w:rPr>
        <w:t xml:space="preserve"> om hästdjur som används till avel och om identitetshandlingar för hästdjur,</w:t>
      </w:r>
      <w:r w:rsidRPr="00C427B9">
        <w:rPr>
          <w:sz w:val="24"/>
          <w:szCs w:val="24"/>
        </w:rPr>
        <w:br/>
        <w:t xml:space="preserve">-Djurskyddsmyndighetens föreskrifter (DFS 2004:22) om avelsarbete </w:t>
      </w:r>
      <w:r w:rsidRPr="00C427B9">
        <w:rPr>
          <w:color w:val="000000"/>
          <w:sz w:val="24"/>
          <w:szCs w:val="24"/>
        </w:rPr>
        <w:t xml:space="preserve">samt </w:t>
      </w:r>
      <w:r w:rsidR="0069330A">
        <w:rPr>
          <w:color w:val="000000"/>
          <w:sz w:val="24"/>
          <w:szCs w:val="24"/>
        </w:rPr>
        <w:br/>
      </w:r>
      <w:r w:rsidR="0069330A" w:rsidRPr="0069330A">
        <w:rPr>
          <w:rFonts w:asciiTheme="minorHAnsi" w:hAnsiTheme="minorHAnsi"/>
          <w:sz w:val="24"/>
          <w:szCs w:val="24"/>
        </w:rPr>
        <w:t xml:space="preserve">- </w:t>
      </w:r>
      <w:r w:rsidR="0069330A" w:rsidRPr="0069330A">
        <w:rPr>
          <w:rFonts w:asciiTheme="minorHAnsi" w:hAnsiTheme="minorHAnsi"/>
          <w:sz w:val="24"/>
          <w:szCs w:val="24"/>
        </w:rPr>
        <w:t xml:space="preserve">Kommissionens förordning </w:t>
      </w:r>
      <w:r w:rsidR="0069330A" w:rsidRPr="0069330A">
        <w:rPr>
          <w:rFonts w:asciiTheme="minorHAnsi" w:hAnsiTheme="minorHAnsi"/>
          <w:sz w:val="24"/>
          <w:szCs w:val="24"/>
        </w:rPr>
        <w:t xml:space="preserve">(EG) nr 2015/262 </w:t>
      </w:r>
      <w:r w:rsidR="0069330A" w:rsidRPr="0069330A">
        <w:rPr>
          <w:rFonts w:asciiTheme="minorHAnsi" w:hAnsiTheme="minorHAnsi"/>
          <w:sz w:val="24"/>
          <w:szCs w:val="24"/>
        </w:rPr>
        <w:t>om tillämpning av rådets direktiv avseende metoder för identifiering av hästdjur</w:t>
      </w:r>
      <w:r w:rsidR="0069330A" w:rsidRPr="0069330A">
        <w:rPr>
          <w:rFonts w:asciiTheme="minorHAnsi" w:hAnsiTheme="minorHAnsi"/>
          <w:sz w:val="24"/>
          <w:szCs w:val="24"/>
        </w:rPr>
        <w:t xml:space="preserve"> </w:t>
      </w:r>
      <w:r w:rsidRPr="0069330A">
        <w:rPr>
          <w:rFonts w:asciiTheme="minorHAnsi" w:hAnsiTheme="minorHAnsi"/>
          <w:sz w:val="24"/>
          <w:szCs w:val="24"/>
        </w:rPr>
        <w:t xml:space="preserve">och </w:t>
      </w:r>
      <w:r w:rsidRPr="0069330A">
        <w:rPr>
          <w:sz w:val="24"/>
          <w:szCs w:val="24"/>
        </w:rPr>
        <w:br/>
        <w:t xml:space="preserve">- övrig för området relevant lagstiftning. </w:t>
      </w:r>
    </w:p>
    <w:p w14:paraId="57D5371B" w14:textId="77777777" w:rsidR="00B7674F" w:rsidRPr="00C427B9" w:rsidRDefault="00B7674F" w:rsidP="00B7674F">
      <w:pPr>
        <w:rPr>
          <w:sz w:val="24"/>
          <w:szCs w:val="24"/>
        </w:rPr>
      </w:pPr>
      <w:r w:rsidRPr="00C427B9">
        <w:rPr>
          <w:sz w:val="24"/>
          <w:szCs w:val="24"/>
        </w:rPr>
        <w:t>Svenska Fjordhästföreningen ska utföra arbetet opartiskt och i enlighet med aktuella och beprövade vetenskapliga metoder, samt med bästa möjliga säkerhet och effektivitet för att uppnå uppsatta avelsmål. Personer som anlitas i verksamheten ska ha den arbetsinstruktion och kompetens som krävs för att fullgöra uppgifterna.</w:t>
      </w:r>
    </w:p>
    <w:p w14:paraId="29AFE0CD" w14:textId="77777777" w:rsidR="00B7674F" w:rsidRPr="000E57EC" w:rsidRDefault="00B7674F" w:rsidP="00B7674F">
      <w:pPr>
        <w:rPr>
          <w:b/>
          <w:sz w:val="24"/>
          <w:szCs w:val="24"/>
        </w:rPr>
      </w:pPr>
      <w:r>
        <w:rPr>
          <w:b/>
          <w:sz w:val="24"/>
          <w:szCs w:val="24"/>
        </w:rPr>
        <w:t>Beskrivning av kansli</w:t>
      </w:r>
    </w:p>
    <w:p w14:paraId="5B4FD1B7" w14:textId="77777777" w:rsidR="00B7674F" w:rsidRPr="00C427B9" w:rsidRDefault="00B7674F" w:rsidP="00B7674F">
      <w:pPr>
        <w:rPr>
          <w:sz w:val="24"/>
          <w:szCs w:val="24"/>
        </w:rPr>
      </w:pPr>
      <w:r w:rsidRPr="00C427B9">
        <w:rPr>
          <w:sz w:val="24"/>
          <w:szCs w:val="24"/>
        </w:rPr>
        <w:t>I och med att SFF har avtal med SH om att sköta föreningens kansli är bedömningen att det finns kontinuitet att lösa situationer som uppkommer på grund av personalens frånvaro från arbetet. Av avtalet framgå att det förlängs med ett år i taget och har en uppsägningstid på minst tre månader för båda parter. I det fall avtalet sägs upp åligger det SFFs styrelse att få en ny lösning för kansli.</w:t>
      </w:r>
    </w:p>
    <w:p w14:paraId="202D50FE" w14:textId="77777777" w:rsidR="00B7674F" w:rsidRDefault="00B7674F" w:rsidP="00B7674F">
      <w:pPr>
        <w:rPr>
          <w:sz w:val="24"/>
          <w:szCs w:val="24"/>
        </w:rPr>
      </w:pPr>
      <w:r w:rsidRPr="00C427B9">
        <w:rPr>
          <w:sz w:val="24"/>
          <w:szCs w:val="24"/>
        </w:rPr>
        <w:t>Skriftliga instruktioner i form av rutinbeskrivning och checklistor om arbetets utförande finns på kansliet.</w:t>
      </w:r>
    </w:p>
    <w:p w14:paraId="0588EF40" w14:textId="77777777" w:rsidR="00B7674F" w:rsidRPr="000E57EC" w:rsidRDefault="00B7674F" w:rsidP="00B7674F">
      <w:r w:rsidRPr="000E57EC">
        <w:rPr>
          <w:b/>
          <w:sz w:val="24"/>
          <w:szCs w:val="24"/>
        </w:rPr>
        <w:t>Beslut om stamboksföring och registrering</w:t>
      </w:r>
      <w:r w:rsidRPr="000E57EC">
        <w:t>.</w:t>
      </w:r>
    </w:p>
    <w:p w14:paraId="714F2EF5" w14:textId="77777777" w:rsidR="00B7674F" w:rsidRPr="001271E4" w:rsidRDefault="00B7674F" w:rsidP="00B7674F">
      <w:pPr>
        <w:rPr>
          <w:sz w:val="24"/>
          <w:szCs w:val="24"/>
        </w:rPr>
      </w:pPr>
      <w:r w:rsidRPr="001271E4">
        <w:rPr>
          <w:sz w:val="24"/>
          <w:szCs w:val="24"/>
        </w:rPr>
        <w:t xml:space="preserve">Beslut om grundstamboksföring och registrering fattas av föreningens registrator i form av SHs kansli med stöd av insänd betäckningsrapport och identitetsbeskrivning. Kontroll av att uppgifterna stämmer med språngrulla ska ske. Betäckningsrapporten/språngsedeln ska vara utfärdad av hingsthållaren och underskriven av </w:t>
      </w:r>
      <w:proofErr w:type="spellStart"/>
      <w:r w:rsidRPr="001271E4">
        <w:rPr>
          <w:sz w:val="24"/>
          <w:szCs w:val="24"/>
        </w:rPr>
        <w:t>stoägaren</w:t>
      </w:r>
      <w:proofErr w:type="spellEnd"/>
      <w:r w:rsidRPr="001271E4">
        <w:rPr>
          <w:sz w:val="24"/>
          <w:szCs w:val="24"/>
        </w:rPr>
        <w:t xml:space="preserve">. </w:t>
      </w:r>
      <w:r>
        <w:rPr>
          <w:sz w:val="24"/>
          <w:szCs w:val="24"/>
        </w:rPr>
        <w:t xml:space="preserve">Stoets ägare anses vara den som är registrerad ägare enligt senaste ägarbyte eller registrering. Om någon annan än </w:t>
      </w:r>
      <w:proofErr w:type="spellStart"/>
      <w:r>
        <w:rPr>
          <w:sz w:val="24"/>
          <w:szCs w:val="24"/>
        </w:rPr>
        <w:t>stoägaren</w:t>
      </w:r>
      <w:proofErr w:type="spellEnd"/>
      <w:r>
        <w:rPr>
          <w:sz w:val="24"/>
          <w:szCs w:val="24"/>
        </w:rPr>
        <w:t xml:space="preserve"> ska stå som uppfödare till fölet ska ett kontrakt som styrker detta medfölja registreringsansökan.</w:t>
      </w:r>
      <w:r>
        <w:rPr>
          <w:sz w:val="24"/>
          <w:szCs w:val="24"/>
        </w:rPr>
        <w:br/>
      </w:r>
      <w:r w:rsidRPr="001271E4">
        <w:rPr>
          <w:sz w:val="24"/>
          <w:szCs w:val="24"/>
        </w:rPr>
        <w:t xml:space="preserve">Föl som ej har fått hästpass utfärdat inom 12 månader efter födseln eller föl som lämnar födelseanläggningen permanent utan att åtföljas av modern och inte har fått hästpass utfärdat, får ett duplikatpass och tas därmed ur livsmedelskedjan.   I tveksamma fall beträffande grundstamboksföring, kan ärendet hänskjutas till styrelsen. Vid behov, t.ex. om misstanke om fel föreligger eller vid osäkerhet om identiteten vid sen registrering, kan beslut om fattas om att DNA-analys ska göras med kontroll mot moder och fader. Styrelsens beslut kan överklagas hos besvärsnämnden. </w:t>
      </w:r>
    </w:p>
    <w:p w14:paraId="05C95C80" w14:textId="77777777" w:rsidR="00B7674F" w:rsidRPr="00C427B9" w:rsidRDefault="00B7674F" w:rsidP="00B7674F">
      <w:pPr>
        <w:rPr>
          <w:sz w:val="24"/>
          <w:szCs w:val="24"/>
        </w:rPr>
      </w:pPr>
      <w:r w:rsidRPr="001271E4">
        <w:rPr>
          <w:sz w:val="24"/>
          <w:szCs w:val="24"/>
        </w:rPr>
        <w:t xml:space="preserve">Hos kansliet finns bland annat tillgång till dator där dataprogram för bl.a. passprogram finns (Blå Basen).  </w:t>
      </w:r>
    </w:p>
    <w:p w14:paraId="18EE58C5" w14:textId="77777777" w:rsidR="00B7674F" w:rsidRPr="000E57EC" w:rsidRDefault="00B7674F" w:rsidP="00B7674F">
      <w:pPr>
        <w:rPr>
          <w:b/>
          <w:sz w:val="24"/>
          <w:szCs w:val="24"/>
        </w:rPr>
      </w:pPr>
      <w:r>
        <w:rPr>
          <w:b/>
          <w:sz w:val="24"/>
          <w:szCs w:val="24"/>
        </w:rPr>
        <w:t>Diarieföring, lagring och tillgänglighet</w:t>
      </w:r>
    </w:p>
    <w:p w14:paraId="0AD02EDF" w14:textId="77777777" w:rsidR="00B7674F" w:rsidRPr="00C427B9" w:rsidRDefault="00B7674F" w:rsidP="00B7674F">
      <w:pPr>
        <w:rPr>
          <w:sz w:val="24"/>
          <w:szCs w:val="24"/>
        </w:rPr>
      </w:pPr>
      <w:r w:rsidRPr="00C427B9">
        <w:rPr>
          <w:sz w:val="24"/>
          <w:szCs w:val="24"/>
        </w:rPr>
        <w:t>SH diarieför alla handlingar som kommer in eller går ut i ett ärende som gäller registrering, hästpass eller stamboksförning. Alla handlingar för ett ärende samlas i en akt med unikt ärendenummer och datum. Diarieföring sker kontinuerligt efter mottagandet.</w:t>
      </w:r>
    </w:p>
    <w:p w14:paraId="6FA2E86A" w14:textId="77777777" w:rsidR="00B7674F" w:rsidRPr="00C427B9" w:rsidRDefault="00B7674F" w:rsidP="00B7674F">
      <w:pPr>
        <w:rPr>
          <w:sz w:val="24"/>
          <w:szCs w:val="24"/>
        </w:rPr>
      </w:pPr>
      <w:r w:rsidRPr="00C427B9">
        <w:rPr>
          <w:sz w:val="24"/>
          <w:szCs w:val="24"/>
        </w:rPr>
        <w:t>Samtliga ärenden som inkommit i registrerings/hästpass och stamboksärenden arkiveras hos SH.</w:t>
      </w:r>
    </w:p>
    <w:p w14:paraId="57BB2EAE" w14:textId="77777777" w:rsidR="00B7674F" w:rsidRPr="00C427B9" w:rsidRDefault="00B7674F" w:rsidP="00B7674F">
      <w:pPr>
        <w:rPr>
          <w:sz w:val="24"/>
          <w:szCs w:val="24"/>
        </w:rPr>
      </w:pPr>
      <w:r w:rsidRPr="00C427B9">
        <w:rPr>
          <w:sz w:val="24"/>
          <w:szCs w:val="24"/>
        </w:rPr>
        <w:t xml:space="preserve">Databas finns tillgänglig på SH:s Blå Basen, </w:t>
      </w:r>
      <w:hyperlink r:id="rId8" w:history="1">
        <w:r w:rsidRPr="00C427B9">
          <w:rPr>
            <w:rStyle w:val="Hyperlnk"/>
            <w:sz w:val="24"/>
            <w:szCs w:val="24"/>
          </w:rPr>
          <w:t>www.svehast.se</w:t>
        </w:r>
      </w:hyperlink>
      <w:r w:rsidRPr="00C427B9">
        <w:rPr>
          <w:sz w:val="24"/>
          <w:szCs w:val="24"/>
        </w:rPr>
        <w:t>. Övriga uppgifter erhållas av kansliet, eller om det gäller frågor som rör föreningen, av föreningens sekreterare.</w:t>
      </w:r>
    </w:p>
    <w:p w14:paraId="42FAB2EF" w14:textId="77777777" w:rsidR="00B7674F" w:rsidRPr="00C427B9" w:rsidRDefault="00B7674F" w:rsidP="00B7674F">
      <w:pPr>
        <w:rPr>
          <w:sz w:val="24"/>
          <w:szCs w:val="24"/>
        </w:rPr>
      </w:pPr>
      <w:r w:rsidRPr="00C427B9">
        <w:rPr>
          <w:sz w:val="24"/>
          <w:szCs w:val="24"/>
        </w:rPr>
        <w:t>SFFs kansli hos SH har telefontid två timmar varje helgfri vardag, och kan även nås via e-post eller besökas i Skara. Närmare uppgifter om telefontid mm finns på SHs hemsida. Föreningen finns också tillgänglig via kontaktuppgifter på hemsida samt på Facebook.</w:t>
      </w:r>
    </w:p>
    <w:p w14:paraId="26AF5FFB" w14:textId="77777777" w:rsidR="00B7674F" w:rsidRPr="000E57EC" w:rsidRDefault="00B7674F" w:rsidP="00B7674F">
      <w:pPr>
        <w:rPr>
          <w:b/>
          <w:sz w:val="24"/>
          <w:szCs w:val="24"/>
        </w:rPr>
      </w:pPr>
      <w:r w:rsidRPr="000E57EC">
        <w:rPr>
          <w:b/>
          <w:sz w:val="24"/>
          <w:szCs w:val="24"/>
        </w:rPr>
        <w:t>Överklagande</w:t>
      </w:r>
      <w:r>
        <w:rPr>
          <w:b/>
          <w:sz w:val="24"/>
          <w:szCs w:val="24"/>
        </w:rPr>
        <w:t xml:space="preserve"> och </w:t>
      </w:r>
      <w:r w:rsidRPr="000E57EC">
        <w:rPr>
          <w:b/>
          <w:sz w:val="24"/>
          <w:szCs w:val="24"/>
        </w:rPr>
        <w:t>Besvärsnämnd</w:t>
      </w:r>
    </w:p>
    <w:p w14:paraId="3101DBE7" w14:textId="77777777" w:rsidR="00B7674F" w:rsidRPr="00C427B9" w:rsidRDefault="00B7674F" w:rsidP="00B7674F">
      <w:pPr>
        <w:rPr>
          <w:sz w:val="24"/>
          <w:szCs w:val="24"/>
        </w:rPr>
      </w:pPr>
      <w:r w:rsidRPr="00C427B9">
        <w:rPr>
          <w:sz w:val="24"/>
          <w:szCs w:val="24"/>
        </w:rPr>
        <w:t xml:space="preserve">I de fall beslut om stamboksföring eller registrering går den sökande emot, kan beslutet överklagas till Svenska Fjordhästföreningens styrelse. I beslutet ska anges hur överklagan till besvärsnämnden ska ske.  I skrivelsen skall den klagande ange det beslut som överklagas, den ändring i beslutet som önskas och om de omständigheter som åberopas till stöd för begäran om ändring. </w:t>
      </w:r>
    </w:p>
    <w:p w14:paraId="2F5DFDD8" w14:textId="77777777" w:rsidR="00B7674F" w:rsidRPr="00C427B9" w:rsidRDefault="00B7674F" w:rsidP="00B7674F">
      <w:pPr>
        <w:rPr>
          <w:sz w:val="24"/>
          <w:szCs w:val="24"/>
        </w:rPr>
      </w:pPr>
      <w:r w:rsidRPr="00C427B9">
        <w:rPr>
          <w:sz w:val="24"/>
          <w:szCs w:val="24"/>
        </w:rPr>
        <w:t>Genom avtal mellan Svenska Hästavelsförbundet och SFF utnyttjas SH:s besvärsnämnd.</w:t>
      </w:r>
    </w:p>
    <w:p w14:paraId="43E0018A" w14:textId="77777777" w:rsidR="00B7674F" w:rsidRPr="00C427B9" w:rsidRDefault="00B7674F" w:rsidP="00B7674F">
      <w:pPr>
        <w:rPr>
          <w:sz w:val="24"/>
          <w:szCs w:val="24"/>
        </w:rPr>
      </w:pPr>
      <w:r w:rsidRPr="00C427B9">
        <w:rPr>
          <w:sz w:val="24"/>
          <w:szCs w:val="24"/>
        </w:rPr>
        <w:t>Besvärsnämnden ska bestå av minst tre med hästavel väl förtrogna ledamöter, varav minst en ska vara jurist. Besvärsnämnden är besluts för med minst tre ledamöter närvarande. Vid lika röstetal har ordförande utslagsröst. Besvärsnämndens beslut ska vara skriftligt och innehålla en redovisning av de uppgifter och skäl som ligger till grund för utgången, samt uppgifter om vilka som deltagit i beslutet. I de fall besvärsnämndens beslut går den klagande emot, ska denne, när beslut delges erhålla upplysningar om följande förhållanden:</w:t>
      </w:r>
    </w:p>
    <w:p w14:paraId="03A7DC36" w14:textId="77777777" w:rsidR="00B7674F" w:rsidRPr="00C427B9" w:rsidRDefault="00B7674F" w:rsidP="00B7674F">
      <w:pPr>
        <w:rPr>
          <w:sz w:val="24"/>
          <w:szCs w:val="24"/>
        </w:rPr>
      </w:pPr>
      <w:r w:rsidRPr="00C427B9">
        <w:rPr>
          <w:sz w:val="24"/>
          <w:szCs w:val="24"/>
        </w:rPr>
        <w:t>*Att beslutet kan överklagas om klaganden anser att avelsvärderingen, stamboksföringen eller handläggningen av ärendet inte har skett i enlighet med gällande föreskrifter eller förevarande plan och riktlinjer.</w:t>
      </w:r>
    </w:p>
    <w:p w14:paraId="59B7A542" w14:textId="77777777" w:rsidR="00B7674F" w:rsidRPr="00C427B9" w:rsidRDefault="00B7674F" w:rsidP="00B7674F">
      <w:pPr>
        <w:rPr>
          <w:sz w:val="24"/>
          <w:szCs w:val="24"/>
        </w:rPr>
      </w:pPr>
      <w:r w:rsidRPr="00C427B9">
        <w:rPr>
          <w:sz w:val="24"/>
          <w:szCs w:val="24"/>
        </w:rPr>
        <w:t>* I de fall besvärsnämndens beslut går den klagande emot gällande stamboksföring av fjordhäst, ska hästhållaren, när beslutet delges, erhålla upplysningar om att beslutet kan överklagas till Statens Jordbruksverk i enlighet med 19§ i lagen (2006:807)</w:t>
      </w:r>
      <w:r>
        <w:rPr>
          <w:sz w:val="24"/>
          <w:szCs w:val="24"/>
        </w:rPr>
        <w:t xml:space="preserve"> </w:t>
      </w:r>
      <w:r w:rsidRPr="00C427B9">
        <w:rPr>
          <w:sz w:val="24"/>
          <w:szCs w:val="24"/>
        </w:rPr>
        <w:t>om kontroll av husdjur m.m. och då endast om man menar att gällande Plan- och riktlinjer inte har följts.</w:t>
      </w:r>
    </w:p>
    <w:p w14:paraId="754BC42B" w14:textId="77777777" w:rsidR="00B7674F" w:rsidRPr="00C427B9" w:rsidRDefault="00B7674F" w:rsidP="00B7674F">
      <w:pPr>
        <w:rPr>
          <w:sz w:val="24"/>
          <w:szCs w:val="24"/>
        </w:rPr>
      </w:pPr>
      <w:r w:rsidRPr="00C427B9">
        <w:rPr>
          <w:sz w:val="24"/>
          <w:szCs w:val="24"/>
        </w:rPr>
        <w:t xml:space="preserve">* När det gäller överklagande som rör utfärdande av hästpass ska detta göras till den förvaltningsrätt inom vars domkrets den beslutande avelsorganisationen ligger. Ett överklagande ska ske i enlighet med 2§ i lagen (1986: 1142) om överklagande av beslut av enskilda organ med offentliga förvaltningsuppgifter.  </w:t>
      </w:r>
    </w:p>
    <w:p w14:paraId="76B194BD" w14:textId="77777777" w:rsidR="00B7674F" w:rsidRPr="00C427B9" w:rsidRDefault="00B7674F" w:rsidP="00B7674F">
      <w:pPr>
        <w:rPr>
          <w:sz w:val="24"/>
          <w:szCs w:val="24"/>
        </w:rPr>
      </w:pPr>
      <w:r w:rsidRPr="00C427B9">
        <w:rPr>
          <w:sz w:val="24"/>
          <w:szCs w:val="24"/>
        </w:rPr>
        <w:t>Beslut fattade av besvärsnämnden som inte gäller stamboksföring eller registrering kan inte överklagas.</w:t>
      </w:r>
    </w:p>
    <w:p w14:paraId="15A3FEE3" w14:textId="77777777" w:rsidR="00B7674F" w:rsidRPr="000E57EC" w:rsidRDefault="00B7674F" w:rsidP="00B7674F">
      <w:pPr>
        <w:rPr>
          <w:b/>
          <w:sz w:val="24"/>
          <w:szCs w:val="24"/>
        </w:rPr>
      </w:pPr>
      <w:r w:rsidRPr="000E57EC">
        <w:rPr>
          <w:b/>
          <w:sz w:val="24"/>
          <w:szCs w:val="24"/>
        </w:rPr>
        <w:t>Genetiskt råd</w:t>
      </w:r>
    </w:p>
    <w:p w14:paraId="4F76176A" w14:textId="77777777" w:rsidR="00B7674F" w:rsidRPr="001271E4" w:rsidRDefault="00B7674F" w:rsidP="00B7674F">
      <w:pPr>
        <w:rPr>
          <w:sz w:val="24"/>
          <w:szCs w:val="24"/>
        </w:rPr>
      </w:pPr>
      <w:r w:rsidRPr="001271E4">
        <w:rPr>
          <w:sz w:val="24"/>
          <w:szCs w:val="24"/>
        </w:rPr>
        <w:t>Genom avtal utnyttjas SH:s genetiska råd.</w:t>
      </w:r>
    </w:p>
    <w:p w14:paraId="006D2C42" w14:textId="77777777" w:rsidR="00B7674F" w:rsidRPr="000E57EC" w:rsidRDefault="00B7674F" w:rsidP="00B7674F">
      <w:pPr>
        <w:rPr>
          <w:b/>
          <w:sz w:val="24"/>
          <w:szCs w:val="24"/>
        </w:rPr>
      </w:pPr>
      <w:r w:rsidRPr="000E57EC">
        <w:rPr>
          <w:b/>
          <w:sz w:val="24"/>
          <w:szCs w:val="24"/>
        </w:rPr>
        <w:t>Veterinärmedicinskt råd</w:t>
      </w:r>
    </w:p>
    <w:p w14:paraId="77477EEB" w14:textId="77777777" w:rsidR="00B7674F" w:rsidRPr="001271E4" w:rsidRDefault="00B7674F" w:rsidP="00B7674F">
      <w:pPr>
        <w:rPr>
          <w:sz w:val="24"/>
          <w:szCs w:val="24"/>
        </w:rPr>
      </w:pPr>
      <w:r w:rsidRPr="001271E4">
        <w:rPr>
          <w:sz w:val="24"/>
          <w:szCs w:val="24"/>
        </w:rPr>
        <w:t>Genom avtal utnyttjas SH:s veterinärmedicinska råd.</w:t>
      </w:r>
    </w:p>
    <w:p w14:paraId="0CDCFE41" w14:textId="77777777" w:rsidR="00B7674F" w:rsidRPr="000E57EC" w:rsidRDefault="00B7674F" w:rsidP="00B7674F">
      <w:pPr>
        <w:rPr>
          <w:b/>
          <w:sz w:val="24"/>
          <w:szCs w:val="24"/>
        </w:rPr>
      </w:pPr>
      <w:r w:rsidRPr="000E57EC">
        <w:rPr>
          <w:b/>
          <w:sz w:val="24"/>
          <w:szCs w:val="24"/>
        </w:rPr>
        <w:t>Tillämpning av förvaltningslagen</w:t>
      </w:r>
    </w:p>
    <w:p w14:paraId="1512AC74" w14:textId="42FC1A54" w:rsidR="00B7674F" w:rsidRDefault="00B7674F" w:rsidP="00B7674F">
      <w:pPr>
        <w:rPr>
          <w:sz w:val="24"/>
          <w:szCs w:val="24"/>
        </w:rPr>
      </w:pPr>
      <w:r w:rsidRPr="001271E4">
        <w:rPr>
          <w:sz w:val="24"/>
          <w:szCs w:val="24"/>
        </w:rPr>
        <w:t>Förvaltningslagen (</w:t>
      </w:r>
      <w:r w:rsidR="0069330A">
        <w:rPr>
          <w:sz w:val="24"/>
          <w:szCs w:val="24"/>
        </w:rPr>
        <w:t>2017:900</w:t>
      </w:r>
      <w:r w:rsidRPr="001271E4">
        <w:rPr>
          <w:sz w:val="24"/>
          <w:szCs w:val="24"/>
        </w:rPr>
        <w:t>) ska gälla i frågor som rör parts rätt att få del av uppgifter, om jäv, om motivering av beslut och om underrättelse om beslut.</w:t>
      </w:r>
    </w:p>
    <w:p w14:paraId="086E9165" w14:textId="77777777" w:rsidR="00B7674F" w:rsidRPr="000E57EC" w:rsidRDefault="00B7674F" w:rsidP="00B7674F">
      <w:pPr>
        <w:rPr>
          <w:b/>
          <w:sz w:val="24"/>
          <w:szCs w:val="24"/>
        </w:rPr>
      </w:pPr>
      <w:r w:rsidRPr="000E57EC">
        <w:rPr>
          <w:b/>
          <w:sz w:val="24"/>
          <w:szCs w:val="24"/>
        </w:rPr>
        <w:t>Hantering av jäv</w:t>
      </w:r>
    </w:p>
    <w:p w14:paraId="14CC8C76" w14:textId="77777777" w:rsidR="00B7674F" w:rsidRPr="001271E4" w:rsidRDefault="00B7674F" w:rsidP="00B7674F">
      <w:pPr>
        <w:rPr>
          <w:sz w:val="24"/>
          <w:szCs w:val="24"/>
        </w:rPr>
      </w:pPr>
      <w:r w:rsidRPr="001271E4">
        <w:rPr>
          <w:sz w:val="24"/>
          <w:szCs w:val="24"/>
        </w:rPr>
        <w:t>Arbetet utförs av personer utan eget intresse i de aktuella hästarna. I de fall jäv föreligger handhas ärendet av annan lämplig person bland föreningens funktionärer. Den som är jävig ska självmant uppge detta.</w:t>
      </w:r>
    </w:p>
    <w:p w14:paraId="06354A43" w14:textId="77777777" w:rsidR="00B7674F" w:rsidRPr="000E57EC" w:rsidRDefault="00B7674F" w:rsidP="00B7674F">
      <w:pPr>
        <w:rPr>
          <w:b/>
          <w:sz w:val="24"/>
          <w:szCs w:val="24"/>
        </w:rPr>
      </w:pPr>
      <w:r>
        <w:rPr>
          <w:b/>
          <w:sz w:val="24"/>
          <w:szCs w:val="24"/>
        </w:rPr>
        <w:t>Icke-</w:t>
      </w:r>
      <w:r w:rsidRPr="000E57EC">
        <w:rPr>
          <w:b/>
          <w:sz w:val="24"/>
          <w:szCs w:val="24"/>
        </w:rPr>
        <w:t>diskriminering och offentlighet.</w:t>
      </w:r>
    </w:p>
    <w:p w14:paraId="456E9314" w14:textId="77777777" w:rsidR="00B7674F" w:rsidRPr="001271E4" w:rsidRDefault="00B7674F" w:rsidP="00B7674F">
      <w:pPr>
        <w:rPr>
          <w:sz w:val="24"/>
          <w:szCs w:val="24"/>
        </w:rPr>
      </w:pPr>
      <w:r w:rsidRPr="001271E4">
        <w:rPr>
          <w:sz w:val="24"/>
          <w:szCs w:val="24"/>
        </w:rPr>
        <w:t>Grundprincipen vid tillämpningen av dessa regler ska alltid vara principen om ickediskriminering av hästägare, uppfödare och föreningsmedlemmar. Uppgifter om registrering och stamboksföring och moment som ingår i dessa ska vara offentliga.</w:t>
      </w:r>
    </w:p>
    <w:p w14:paraId="3E0D3C95" w14:textId="77777777" w:rsidR="00B7674F" w:rsidRPr="00B4542D" w:rsidRDefault="00B7674F" w:rsidP="00B7674F">
      <w:pPr>
        <w:rPr>
          <w:b/>
          <w:sz w:val="24"/>
          <w:szCs w:val="24"/>
        </w:rPr>
      </w:pPr>
      <w:r w:rsidRPr="00B4542D">
        <w:rPr>
          <w:b/>
          <w:sz w:val="24"/>
          <w:szCs w:val="24"/>
        </w:rPr>
        <w:t xml:space="preserve">Tillämpning av </w:t>
      </w:r>
      <w:r>
        <w:rPr>
          <w:b/>
          <w:sz w:val="24"/>
          <w:szCs w:val="24"/>
        </w:rPr>
        <w:t>GDPR</w:t>
      </w:r>
    </w:p>
    <w:p w14:paraId="1CDA0390" w14:textId="77777777" w:rsidR="00B7674F" w:rsidRPr="000E57EC" w:rsidRDefault="00B7674F" w:rsidP="00B7674F">
      <w:r w:rsidRPr="00C427B9">
        <w:rPr>
          <w:sz w:val="24"/>
          <w:szCs w:val="24"/>
        </w:rPr>
        <w:t>Personuppgifter ska hanteras enligt GDPR (se lag 2018:218). Information om GDPR finns på SFFs hemsida och har publicerats i medlemstidningen</w:t>
      </w:r>
      <w:r>
        <w:t xml:space="preserve">. </w:t>
      </w:r>
    </w:p>
    <w:p w14:paraId="72C76036" w14:textId="77777777" w:rsidR="00B7674F" w:rsidRPr="00C427B9" w:rsidRDefault="00B7674F" w:rsidP="00B7674F">
      <w:pPr>
        <w:rPr>
          <w:b/>
          <w:sz w:val="24"/>
          <w:szCs w:val="24"/>
        </w:rPr>
      </w:pPr>
    </w:p>
    <w:p w14:paraId="65C2DA98" w14:textId="77777777" w:rsidR="00B7674F" w:rsidRDefault="00B7674F" w:rsidP="00B7674F">
      <w:pPr>
        <w:rPr>
          <w:sz w:val="24"/>
          <w:szCs w:val="24"/>
        </w:rPr>
      </w:pPr>
    </w:p>
    <w:sectPr w:rsidR="00B7674F" w:rsidSect="00984B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4FD08C" w15:done="0"/>
  <w15:commentEx w15:paraId="4F007542" w15:done="0"/>
  <w15:commentEx w15:paraId="5F9F3C1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06F3"/>
    <w:multiLevelType w:val="hybridMultilevel"/>
    <w:tmpl w:val="67EC4EC4"/>
    <w:lvl w:ilvl="0" w:tplc="C540D880">
      <w:start w:val="5"/>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4F"/>
    <w:rsid w:val="000A1DE0"/>
    <w:rsid w:val="00114D52"/>
    <w:rsid w:val="00116ECF"/>
    <w:rsid w:val="006801BD"/>
    <w:rsid w:val="0069330A"/>
    <w:rsid w:val="00A566E1"/>
    <w:rsid w:val="00B7674F"/>
    <w:rsid w:val="00DA0747"/>
    <w:rsid w:val="00E6754F"/>
    <w:rsid w:val="00EA71C9"/>
    <w:rsid w:val="00F125A2"/>
    <w:rsid w:val="00FB7DEB"/>
    <w:rsid w:val="00FF5B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74F"/>
    <w:rPr>
      <w:rFonts w:ascii="Calibri" w:eastAsia="Calibri" w:hAnsi="Calibri" w:cs="Times New Roman"/>
    </w:rPr>
  </w:style>
  <w:style w:type="paragraph" w:styleId="Rubrik1">
    <w:name w:val="heading 1"/>
    <w:basedOn w:val="Normal"/>
    <w:next w:val="Normal"/>
    <w:link w:val="Rubrik1Char"/>
    <w:uiPriority w:val="9"/>
    <w:qFormat/>
    <w:rsid w:val="00B7674F"/>
    <w:pPr>
      <w:keepNext/>
      <w:spacing w:before="240" w:after="60"/>
      <w:outlineLvl w:val="0"/>
    </w:pPr>
    <w:rPr>
      <w:rFonts w:ascii="Cambria" w:eastAsia="Times New Roman" w:hAnsi="Cambria"/>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7674F"/>
    <w:rPr>
      <w:rFonts w:ascii="Cambria" w:eastAsia="Times New Roman" w:hAnsi="Cambria" w:cs="Times New Roman"/>
      <w:b/>
      <w:bCs/>
      <w:kern w:val="32"/>
      <w:sz w:val="32"/>
      <w:szCs w:val="32"/>
    </w:rPr>
  </w:style>
  <w:style w:type="character" w:styleId="Hyperlnk">
    <w:name w:val="Hyperlink"/>
    <w:uiPriority w:val="99"/>
    <w:unhideWhenUsed/>
    <w:rsid w:val="00B7674F"/>
    <w:rPr>
      <w:color w:val="0000FF"/>
      <w:u w:val="single"/>
    </w:rPr>
  </w:style>
  <w:style w:type="paragraph" w:styleId="Liststycke">
    <w:name w:val="List Paragraph"/>
    <w:basedOn w:val="Normal"/>
    <w:uiPriority w:val="34"/>
    <w:qFormat/>
    <w:rsid w:val="00B7674F"/>
    <w:pPr>
      <w:ind w:left="720"/>
      <w:contextualSpacing/>
    </w:pPr>
  </w:style>
  <w:style w:type="character" w:styleId="Kommentarsreferens">
    <w:name w:val="annotation reference"/>
    <w:uiPriority w:val="99"/>
    <w:semiHidden/>
    <w:unhideWhenUsed/>
    <w:rsid w:val="00B7674F"/>
    <w:rPr>
      <w:sz w:val="16"/>
      <w:szCs w:val="16"/>
    </w:rPr>
  </w:style>
  <w:style w:type="paragraph" w:styleId="Kommentarer">
    <w:name w:val="annotation text"/>
    <w:basedOn w:val="Normal"/>
    <w:link w:val="KommentarerChar"/>
    <w:uiPriority w:val="99"/>
    <w:semiHidden/>
    <w:unhideWhenUsed/>
    <w:rsid w:val="00B7674F"/>
    <w:rPr>
      <w:sz w:val="20"/>
      <w:szCs w:val="20"/>
    </w:rPr>
  </w:style>
  <w:style w:type="character" w:customStyle="1" w:styleId="KommentarerChar">
    <w:name w:val="Kommentarer Char"/>
    <w:basedOn w:val="Standardstycketeckensnitt"/>
    <w:link w:val="Kommentarer"/>
    <w:uiPriority w:val="99"/>
    <w:semiHidden/>
    <w:rsid w:val="00B7674F"/>
    <w:rPr>
      <w:rFonts w:ascii="Calibri" w:eastAsia="Calibri" w:hAnsi="Calibri" w:cs="Times New Roman"/>
      <w:sz w:val="20"/>
      <w:szCs w:val="20"/>
    </w:rPr>
  </w:style>
  <w:style w:type="paragraph" w:styleId="Ballongtext">
    <w:name w:val="Balloon Text"/>
    <w:basedOn w:val="Normal"/>
    <w:link w:val="BallongtextChar"/>
    <w:uiPriority w:val="99"/>
    <w:semiHidden/>
    <w:unhideWhenUsed/>
    <w:rsid w:val="00B7674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7674F"/>
    <w:rPr>
      <w:rFonts w:ascii="Tahoma" w:eastAsia="Calibri" w:hAnsi="Tahoma" w:cs="Tahoma"/>
      <w:sz w:val="16"/>
      <w:szCs w:val="16"/>
    </w:rPr>
  </w:style>
  <w:style w:type="paragraph" w:styleId="Kommentarsmne">
    <w:name w:val="annotation subject"/>
    <w:basedOn w:val="Kommentarer"/>
    <w:next w:val="Kommentarer"/>
    <w:link w:val="KommentarsmneChar"/>
    <w:uiPriority w:val="99"/>
    <w:semiHidden/>
    <w:unhideWhenUsed/>
    <w:rsid w:val="000A1DE0"/>
    <w:pPr>
      <w:spacing w:line="240" w:lineRule="auto"/>
    </w:pPr>
    <w:rPr>
      <w:b/>
      <w:bCs/>
    </w:rPr>
  </w:style>
  <w:style w:type="character" w:customStyle="1" w:styleId="KommentarsmneChar">
    <w:name w:val="Kommentarsämne Char"/>
    <w:basedOn w:val="KommentarerChar"/>
    <w:link w:val="Kommentarsmne"/>
    <w:uiPriority w:val="99"/>
    <w:semiHidden/>
    <w:rsid w:val="000A1DE0"/>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74F"/>
    <w:rPr>
      <w:rFonts w:ascii="Calibri" w:eastAsia="Calibri" w:hAnsi="Calibri" w:cs="Times New Roman"/>
    </w:rPr>
  </w:style>
  <w:style w:type="paragraph" w:styleId="Rubrik1">
    <w:name w:val="heading 1"/>
    <w:basedOn w:val="Normal"/>
    <w:next w:val="Normal"/>
    <w:link w:val="Rubrik1Char"/>
    <w:uiPriority w:val="9"/>
    <w:qFormat/>
    <w:rsid w:val="00B7674F"/>
    <w:pPr>
      <w:keepNext/>
      <w:spacing w:before="240" w:after="60"/>
      <w:outlineLvl w:val="0"/>
    </w:pPr>
    <w:rPr>
      <w:rFonts w:ascii="Cambria" w:eastAsia="Times New Roman" w:hAnsi="Cambria"/>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7674F"/>
    <w:rPr>
      <w:rFonts w:ascii="Cambria" w:eastAsia="Times New Roman" w:hAnsi="Cambria" w:cs="Times New Roman"/>
      <w:b/>
      <w:bCs/>
      <w:kern w:val="32"/>
      <w:sz w:val="32"/>
      <w:szCs w:val="32"/>
    </w:rPr>
  </w:style>
  <w:style w:type="character" w:styleId="Hyperlnk">
    <w:name w:val="Hyperlink"/>
    <w:uiPriority w:val="99"/>
    <w:unhideWhenUsed/>
    <w:rsid w:val="00B7674F"/>
    <w:rPr>
      <w:color w:val="0000FF"/>
      <w:u w:val="single"/>
    </w:rPr>
  </w:style>
  <w:style w:type="paragraph" w:styleId="Liststycke">
    <w:name w:val="List Paragraph"/>
    <w:basedOn w:val="Normal"/>
    <w:uiPriority w:val="34"/>
    <w:qFormat/>
    <w:rsid w:val="00B7674F"/>
    <w:pPr>
      <w:ind w:left="720"/>
      <w:contextualSpacing/>
    </w:pPr>
  </w:style>
  <w:style w:type="character" w:styleId="Kommentarsreferens">
    <w:name w:val="annotation reference"/>
    <w:uiPriority w:val="99"/>
    <w:semiHidden/>
    <w:unhideWhenUsed/>
    <w:rsid w:val="00B7674F"/>
    <w:rPr>
      <w:sz w:val="16"/>
      <w:szCs w:val="16"/>
    </w:rPr>
  </w:style>
  <w:style w:type="paragraph" w:styleId="Kommentarer">
    <w:name w:val="annotation text"/>
    <w:basedOn w:val="Normal"/>
    <w:link w:val="KommentarerChar"/>
    <w:uiPriority w:val="99"/>
    <w:semiHidden/>
    <w:unhideWhenUsed/>
    <w:rsid w:val="00B7674F"/>
    <w:rPr>
      <w:sz w:val="20"/>
      <w:szCs w:val="20"/>
    </w:rPr>
  </w:style>
  <w:style w:type="character" w:customStyle="1" w:styleId="KommentarerChar">
    <w:name w:val="Kommentarer Char"/>
    <w:basedOn w:val="Standardstycketeckensnitt"/>
    <w:link w:val="Kommentarer"/>
    <w:uiPriority w:val="99"/>
    <w:semiHidden/>
    <w:rsid w:val="00B7674F"/>
    <w:rPr>
      <w:rFonts w:ascii="Calibri" w:eastAsia="Calibri" w:hAnsi="Calibri" w:cs="Times New Roman"/>
      <w:sz w:val="20"/>
      <w:szCs w:val="20"/>
    </w:rPr>
  </w:style>
  <w:style w:type="paragraph" w:styleId="Ballongtext">
    <w:name w:val="Balloon Text"/>
    <w:basedOn w:val="Normal"/>
    <w:link w:val="BallongtextChar"/>
    <w:uiPriority w:val="99"/>
    <w:semiHidden/>
    <w:unhideWhenUsed/>
    <w:rsid w:val="00B7674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7674F"/>
    <w:rPr>
      <w:rFonts w:ascii="Tahoma" w:eastAsia="Calibri" w:hAnsi="Tahoma" w:cs="Tahoma"/>
      <w:sz w:val="16"/>
      <w:szCs w:val="16"/>
    </w:rPr>
  </w:style>
  <w:style w:type="paragraph" w:styleId="Kommentarsmne">
    <w:name w:val="annotation subject"/>
    <w:basedOn w:val="Kommentarer"/>
    <w:next w:val="Kommentarer"/>
    <w:link w:val="KommentarsmneChar"/>
    <w:uiPriority w:val="99"/>
    <w:semiHidden/>
    <w:unhideWhenUsed/>
    <w:rsid w:val="000A1DE0"/>
    <w:pPr>
      <w:spacing w:line="240" w:lineRule="auto"/>
    </w:pPr>
    <w:rPr>
      <w:b/>
      <w:bCs/>
    </w:rPr>
  </w:style>
  <w:style w:type="character" w:customStyle="1" w:styleId="KommentarsmneChar">
    <w:name w:val="Kommentarsämne Char"/>
    <w:basedOn w:val="KommentarerChar"/>
    <w:link w:val="Kommentarsmne"/>
    <w:uiPriority w:val="99"/>
    <w:semiHidden/>
    <w:rsid w:val="000A1DE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hast.se" TargetMode="External"/><Relationship Id="rId3" Type="http://schemas.microsoft.com/office/2007/relationships/stylesWithEffects" Target="stylesWithEffects.xml"/><Relationship Id="rId7" Type="http://schemas.openxmlformats.org/officeDocument/2006/relationships/hyperlink" Target="mailto:sh@svehast.se"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jordhastforeningen.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1589</Words>
  <Characters>8422</Characters>
  <Application>Microsoft Office Word</Application>
  <DocSecurity>0</DocSecurity>
  <Lines>70</Lines>
  <Paragraphs>19</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PLAN OCH RIKTLINJER FÖR SVENSKA FJORDHÄSTFÖRENINGENS VERKSAMHET SOM AVELSORGANIS</vt:lpstr>
    </vt:vector>
  </TitlesOfParts>
  <Company>Hewlett-Packard Company</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5</cp:revision>
  <dcterms:created xsi:type="dcterms:W3CDTF">2019-04-28T12:33:00Z</dcterms:created>
  <dcterms:modified xsi:type="dcterms:W3CDTF">2019-04-28T12:46:00Z</dcterms:modified>
</cp:coreProperties>
</file>